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801"/>
        <w:gridCol w:w="2306"/>
        <w:gridCol w:w="6958"/>
      </w:tblGrid>
      <w:tr w:rsidR="002F312B" w:rsidRPr="006F0600" w14:paraId="07EF513D" w14:textId="77777777" w:rsidTr="00AB28B5">
        <w:trPr>
          <w:trHeight w:val="40"/>
        </w:trPr>
        <w:tc>
          <w:tcPr>
            <w:tcW w:w="801" w:type="dxa"/>
            <w:vMerge w:val="restart"/>
            <w:textDirection w:val="btLr"/>
          </w:tcPr>
          <w:p w14:paraId="1EEF865F" w14:textId="77777777" w:rsidR="002F312B" w:rsidRPr="006F0600" w:rsidRDefault="002F312B" w:rsidP="00B824AF">
            <w:pPr>
              <w:ind w:left="113" w:right="113"/>
              <w:jc w:val="center"/>
              <w:rPr>
                <w:rFonts w:ascii="Aptos" w:hAnsi="Aptos" w:cstheme="minorHAnsi"/>
                <w:b/>
              </w:rPr>
            </w:pPr>
            <w:r w:rsidRPr="006F0600">
              <w:rPr>
                <w:rFonts w:ascii="Aptos" w:hAnsi="Aptos" w:cstheme="minorHAnsi"/>
                <w:b/>
              </w:rPr>
              <w:t>Position Details</w:t>
            </w:r>
          </w:p>
        </w:tc>
        <w:tc>
          <w:tcPr>
            <w:tcW w:w="2306" w:type="dxa"/>
          </w:tcPr>
          <w:p w14:paraId="66029B70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  <w:r w:rsidRPr="006F0600">
              <w:rPr>
                <w:rFonts w:ascii="Aptos" w:hAnsi="Aptos" w:cstheme="minorHAnsi"/>
              </w:rPr>
              <w:t>Position Title</w:t>
            </w:r>
          </w:p>
        </w:tc>
        <w:tc>
          <w:tcPr>
            <w:tcW w:w="6958" w:type="dxa"/>
          </w:tcPr>
          <w:p w14:paraId="0D1208FC" w14:textId="34F506E4" w:rsidR="002F312B" w:rsidRPr="006F0600" w:rsidRDefault="002F312B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Account Manager</w:t>
            </w:r>
          </w:p>
        </w:tc>
      </w:tr>
      <w:tr w:rsidR="002F312B" w:rsidRPr="006F0600" w14:paraId="1A2197B3" w14:textId="77777777" w:rsidTr="00AB28B5">
        <w:tc>
          <w:tcPr>
            <w:tcW w:w="801" w:type="dxa"/>
            <w:vMerge/>
          </w:tcPr>
          <w:p w14:paraId="030C52A7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</w:p>
        </w:tc>
        <w:tc>
          <w:tcPr>
            <w:tcW w:w="2306" w:type="dxa"/>
          </w:tcPr>
          <w:p w14:paraId="0ACB7AB5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  <w:r w:rsidRPr="006F0600">
              <w:rPr>
                <w:rFonts w:ascii="Aptos" w:hAnsi="Aptos" w:cstheme="minorHAnsi"/>
              </w:rPr>
              <w:t>Date prepared</w:t>
            </w:r>
          </w:p>
        </w:tc>
        <w:tc>
          <w:tcPr>
            <w:tcW w:w="6958" w:type="dxa"/>
          </w:tcPr>
          <w:p w14:paraId="3B2F2169" w14:textId="642607A9" w:rsidR="002F312B" w:rsidRPr="006F0600" w:rsidRDefault="006053FA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11</w:t>
            </w:r>
            <w:r w:rsidR="002F312B">
              <w:rPr>
                <w:rFonts w:ascii="Aptos" w:hAnsi="Aptos" w:cstheme="minorHAnsi"/>
              </w:rPr>
              <w:t>/12/2025</w:t>
            </w:r>
          </w:p>
        </w:tc>
      </w:tr>
      <w:tr w:rsidR="002F312B" w:rsidRPr="006F0600" w14:paraId="44E4F9AF" w14:textId="77777777" w:rsidTr="00AB28B5">
        <w:tc>
          <w:tcPr>
            <w:tcW w:w="801" w:type="dxa"/>
            <w:vMerge/>
          </w:tcPr>
          <w:p w14:paraId="15C55B10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</w:p>
        </w:tc>
        <w:tc>
          <w:tcPr>
            <w:tcW w:w="2306" w:type="dxa"/>
          </w:tcPr>
          <w:p w14:paraId="4F432EA8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  <w:r w:rsidRPr="006F0600">
              <w:rPr>
                <w:rFonts w:ascii="Aptos" w:hAnsi="Aptos" w:cstheme="minorHAnsi"/>
              </w:rPr>
              <w:t>Location</w:t>
            </w:r>
          </w:p>
        </w:tc>
        <w:tc>
          <w:tcPr>
            <w:tcW w:w="6958" w:type="dxa"/>
          </w:tcPr>
          <w:p w14:paraId="5F61C58F" w14:textId="124EE7AD" w:rsidR="002F312B" w:rsidRPr="006F0600" w:rsidRDefault="002F312B" w:rsidP="00B824AF">
            <w:pPr>
              <w:rPr>
                <w:rFonts w:ascii="Aptos" w:hAnsi="Aptos" w:cstheme="minorHAnsi"/>
              </w:rPr>
            </w:pPr>
            <w:r w:rsidRPr="006F0600">
              <w:rPr>
                <w:rFonts w:ascii="Aptos" w:hAnsi="Aptos" w:cstheme="minorHAnsi"/>
              </w:rPr>
              <w:t xml:space="preserve">RBNTC (Canberra) </w:t>
            </w:r>
            <w:r>
              <w:rPr>
                <w:rFonts w:ascii="Aptos" w:hAnsi="Aptos" w:cstheme="minorHAnsi"/>
              </w:rPr>
              <w:t>or</w:t>
            </w:r>
            <w:r w:rsidRPr="006F0600">
              <w:rPr>
                <w:rFonts w:ascii="Aptos" w:hAnsi="Aptos" w:cstheme="minorHAnsi"/>
              </w:rPr>
              <w:t xml:space="preserve"> HPNTC (Penrith)</w:t>
            </w:r>
          </w:p>
        </w:tc>
      </w:tr>
      <w:tr w:rsidR="002F312B" w:rsidRPr="006F0600" w14:paraId="3E73E49A" w14:textId="77777777" w:rsidTr="00AB28B5">
        <w:tc>
          <w:tcPr>
            <w:tcW w:w="801" w:type="dxa"/>
            <w:vMerge/>
          </w:tcPr>
          <w:p w14:paraId="1F4B7648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</w:p>
        </w:tc>
        <w:tc>
          <w:tcPr>
            <w:tcW w:w="2306" w:type="dxa"/>
          </w:tcPr>
          <w:p w14:paraId="2D057B7A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  <w:r w:rsidRPr="006F0600">
              <w:rPr>
                <w:rFonts w:ascii="Aptos" w:hAnsi="Aptos" w:cstheme="minorHAnsi"/>
              </w:rPr>
              <w:t>Department</w:t>
            </w:r>
          </w:p>
        </w:tc>
        <w:tc>
          <w:tcPr>
            <w:tcW w:w="6958" w:type="dxa"/>
          </w:tcPr>
          <w:p w14:paraId="465ED08F" w14:textId="5B1DA0BB" w:rsidR="002F312B" w:rsidRPr="006F0600" w:rsidRDefault="002F312B" w:rsidP="00B824AF">
            <w:pPr>
              <w:rPr>
                <w:rFonts w:ascii="Aptos" w:hAnsi="Aptos" w:cstheme="minorHAnsi"/>
              </w:rPr>
            </w:pPr>
            <w:r w:rsidRPr="006F0600">
              <w:rPr>
                <w:rFonts w:ascii="Aptos" w:hAnsi="Aptos" w:cstheme="minorHAnsi"/>
              </w:rPr>
              <w:t>Commercial</w:t>
            </w:r>
          </w:p>
        </w:tc>
      </w:tr>
      <w:tr w:rsidR="002F312B" w:rsidRPr="006F0600" w14:paraId="775ADEB4" w14:textId="77777777" w:rsidTr="00AB28B5">
        <w:tc>
          <w:tcPr>
            <w:tcW w:w="801" w:type="dxa"/>
            <w:vMerge/>
          </w:tcPr>
          <w:p w14:paraId="705E13D2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</w:p>
        </w:tc>
        <w:tc>
          <w:tcPr>
            <w:tcW w:w="2306" w:type="dxa"/>
          </w:tcPr>
          <w:p w14:paraId="642B60D7" w14:textId="55842589" w:rsidR="002F312B" w:rsidRPr="006F0600" w:rsidRDefault="002F312B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Hours</w:t>
            </w:r>
            <w:r w:rsidRPr="006F0600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6958" w:type="dxa"/>
          </w:tcPr>
          <w:p w14:paraId="6F2EF431" w14:textId="075F1226" w:rsidR="002F312B" w:rsidRPr="006F0600" w:rsidRDefault="006053FA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0.4FTE (2 days)</w:t>
            </w:r>
          </w:p>
        </w:tc>
      </w:tr>
      <w:tr w:rsidR="002F312B" w:rsidRPr="006F0600" w14:paraId="17C9AAE6" w14:textId="77777777" w:rsidTr="00AB28B5">
        <w:tc>
          <w:tcPr>
            <w:tcW w:w="801" w:type="dxa"/>
            <w:vMerge/>
          </w:tcPr>
          <w:p w14:paraId="309283AA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</w:p>
        </w:tc>
        <w:tc>
          <w:tcPr>
            <w:tcW w:w="2306" w:type="dxa"/>
          </w:tcPr>
          <w:p w14:paraId="7FD1DB02" w14:textId="36A87118" w:rsidR="002F312B" w:rsidRPr="006F0600" w:rsidRDefault="002F312B" w:rsidP="00B824AF">
            <w:pPr>
              <w:rPr>
                <w:rFonts w:ascii="Aptos" w:hAnsi="Aptos" w:cstheme="minorHAnsi"/>
              </w:rPr>
            </w:pPr>
            <w:r w:rsidRPr="006F0600">
              <w:rPr>
                <w:rFonts w:ascii="Aptos" w:hAnsi="Aptos" w:cstheme="minorHAnsi"/>
              </w:rPr>
              <w:t>Status</w:t>
            </w:r>
          </w:p>
        </w:tc>
        <w:tc>
          <w:tcPr>
            <w:tcW w:w="6958" w:type="dxa"/>
          </w:tcPr>
          <w:p w14:paraId="30CBDC28" w14:textId="1D3C0831" w:rsidR="002F312B" w:rsidRPr="006F0600" w:rsidRDefault="002F312B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Part Time </w:t>
            </w:r>
            <w:r w:rsidR="006053FA">
              <w:rPr>
                <w:rFonts w:ascii="Aptos" w:hAnsi="Aptos" w:cstheme="minorHAnsi"/>
              </w:rPr>
              <w:t>Fixed Term (6 months, initially)</w:t>
            </w:r>
          </w:p>
        </w:tc>
      </w:tr>
      <w:tr w:rsidR="002F312B" w:rsidRPr="006F0600" w14:paraId="74699CC8" w14:textId="77777777" w:rsidTr="00AB28B5">
        <w:tc>
          <w:tcPr>
            <w:tcW w:w="801" w:type="dxa"/>
            <w:vMerge/>
          </w:tcPr>
          <w:p w14:paraId="7F15BBF0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</w:p>
        </w:tc>
        <w:tc>
          <w:tcPr>
            <w:tcW w:w="2306" w:type="dxa"/>
          </w:tcPr>
          <w:p w14:paraId="7FD7D7C6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  <w:r w:rsidRPr="006F0600">
              <w:rPr>
                <w:rFonts w:ascii="Aptos" w:hAnsi="Aptos" w:cstheme="minorHAnsi"/>
              </w:rPr>
              <w:t>Reporting to</w:t>
            </w:r>
          </w:p>
        </w:tc>
        <w:tc>
          <w:tcPr>
            <w:tcW w:w="6958" w:type="dxa"/>
          </w:tcPr>
          <w:p w14:paraId="167DD539" w14:textId="25EB0457" w:rsidR="002F312B" w:rsidRPr="006F0600" w:rsidRDefault="002F312B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GM Commercial </w:t>
            </w:r>
          </w:p>
        </w:tc>
      </w:tr>
      <w:tr w:rsidR="002F312B" w:rsidRPr="006F0600" w14:paraId="295612B2" w14:textId="77777777" w:rsidTr="00AB28B5">
        <w:tc>
          <w:tcPr>
            <w:tcW w:w="801" w:type="dxa"/>
            <w:vMerge/>
          </w:tcPr>
          <w:p w14:paraId="66CD5D16" w14:textId="77777777" w:rsidR="002F312B" w:rsidRPr="006F0600" w:rsidRDefault="002F312B" w:rsidP="00B824AF">
            <w:pPr>
              <w:rPr>
                <w:rFonts w:ascii="Aptos" w:hAnsi="Aptos" w:cstheme="minorHAnsi"/>
              </w:rPr>
            </w:pPr>
          </w:p>
        </w:tc>
        <w:tc>
          <w:tcPr>
            <w:tcW w:w="2306" w:type="dxa"/>
          </w:tcPr>
          <w:p w14:paraId="6F78F6C6" w14:textId="4A9DAC9F" w:rsidR="002F312B" w:rsidRPr="006F0600" w:rsidRDefault="002F312B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Key Relationships</w:t>
            </w:r>
          </w:p>
        </w:tc>
        <w:tc>
          <w:tcPr>
            <w:tcW w:w="6958" w:type="dxa"/>
          </w:tcPr>
          <w:p w14:paraId="1AD0EB6D" w14:textId="77777777" w:rsidR="002F312B" w:rsidRDefault="002F312B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Digital Content Lead</w:t>
            </w:r>
          </w:p>
          <w:p w14:paraId="2DA5DE55" w14:textId="77777777" w:rsidR="002F312B" w:rsidRDefault="002F312B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Media &amp; Communications Manager </w:t>
            </w:r>
          </w:p>
          <w:p w14:paraId="75E434FE" w14:textId="77777777" w:rsidR="002F312B" w:rsidRDefault="002F312B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Commercial Partners </w:t>
            </w:r>
          </w:p>
          <w:p w14:paraId="1E456CF3" w14:textId="77777777" w:rsidR="002F312B" w:rsidRDefault="002F312B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High Performance Coaches</w:t>
            </w:r>
          </w:p>
          <w:p w14:paraId="0E9FF3BB" w14:textId="14C6E829" w:rsidR="00B90A03" w:rsidRDefault="00B90A03" w:rsidP="00B824A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Equivalent Role at the Other NTC</w:t>
            </w:r>
          </w:p>
        </w:tc>
      </w:tr>
    </w:tbl>
    <w:p w14:paraId="35AB4FC3" w14:textId="77777777" w:rsidR="003C6F57" w:rsidRPr="006F0600" w:rsidRDefault="003C6F57" w:rsidP="003C6F57">
      <w:pPr>
        <w:rPr>
          <w:rFonts w:ascii="Aptos" w:hAnsi="Aptos" w:cstheme="minorHAnsi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800"/>
        <w:gridCol w:w="2303"/>
        <w:gridCol w:w="6957"/>
      </w:tblGrid>
      <w:tr w:rsidR="00F11BF7" w:rsidRPr="006F0600" w14:paraId="250F8C0A" w14:textId="77777777" w:rsidTr="00AB28B5">
        <w:tc>
          <w:tcPr>
            <w:tcW w:w="800" w:type="dxa"/>
            <w:vMerge w:val="restart"/>
            <w:textDirection w:val="btLr"/>
          </w:tcPr>
          <w:p w14:paraId="081FC143" w14:textId="77777777" w:rsidR="003C6F57" w:rsidRPr="006F0600" w:rsidRDefault="003C6F57" w:rsidP="00AB28B5">
            <w:pPr>
              <w:ind w:left="113" w:right="113"/>
              <w:jc w:val="center"/>
              <w:rPr>
                <w:rFonts w:ascii="Aptos" w:hAnsi="Aptos" w:cstheme="minorHAnsi"/>
                <w:b/>
              </w:rPr>
            </w:pPr>
            <w:r w:rsidRPr="006F0600">
              <w:rPr>
                <w:rFonts w:ascii="Aptos" w:hAnsi="Aptos" w:cstheme="minorHAnsi"/>
                <w:b/>
              </w:rPr>
              <w:t>Position Profile</w:t>
            </w:r>
          </w:p>
        </w:tc>
        <w:tc>
          <w:tcPr>
            <w:tcW w:w="2303" w:type="dxa"/>
          </w:tcPr>
          <w:p w14:paraId="4545DD83" w14:textId="77777777" w:rsidR="003C6F57" w:rsidRPr="006F0600" w:rsidRDefault="003C6F57" w:rsidP="00AB28B5">
            <w:pPr>
              <w:rPr>
                <w:rFonts w:ascii="Aptos" w:hAnsi="Aptos" w:cstheme="minorHAnsi"/>
              </w:rPr>
            </w:pPr>
            <w:r w:rsidRPr="006F0600">
              <w:rPr>
                <w:rFonts w:ascii="Aptos" w:hAnsi="Aptos" w:cstheme="minorHAnsi"/>
              </w:rPr>
              <w:t>Position Purpose</w:t>
            </w:r>
          </w:p>
        </w:tc>
        <w:tc>
          <w:tcPr>
            <w:tcW w:w="6957" w:type="dxa"/>
          </w:tcPr>
          <w:p w14:paraId="244FD0F2" w14:textId="06D99F42" w:rsidR="00997C24" w:rsidRPr="006F0600" w:rsidRDefault="006053FA" w:rsidP="006F0600">
            <w:pPr>
              <w:tabs>
                <w:tab w:val="left" w:pos="1560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The </w:t>
            </w:r>
            <w:r w:rsidR="007A366B">
              <w:rPr>
                <w:rFonts w:ascii="Aptos" w:hAnsi="Aptos" w:cstheme="minorHAnsi"/>
              </w:rPr>
              <w:t>Part Time Account Manager role</w:t>
            </w:r>
            <w:r>
              <w:rPr>
                <w:rFonts w:ascii="Aptos" w:hAnsi="Aptos" w:cstheme="minorHAnsi"/>
              </w:rPr>
              <w:t xml:space="preserve">s </w:t>
            </w:r>
            <w:r w:rsidR="000E5613">
              <w:rPr>
                <w:rFonts w:ascii="Aptos" w:hAnsi="Aptos" w:cstheme="minorHAnsi"/>
              </w:rPr>
              <w:t>will</w:t>
            </w:r>
            <w:r w:rsidR="003C750A">
              <w:rPr>
                <w:rFonts w:ascii="Aptos" w:hAnsi="Aptos" w:cstheme="minorHAnsi"/>
              </w:rPr>
              <w:t xml:space="preserve"> </w:t>
            </w:r>
            <w:r w:rsidR="0057342E">
              <w:rPr>
                <w:rFonts w:ascii="Aptos" w:hAnsi="Aptos" w:cstheme="minorHAnsi"/>
              </w:rPr>
              <w:t xml:space="preserve">provide efficient </w:t>
            </w:r>
            <w:r w:rsidR="00A73E57">
              <w:rPr>
                <w:rFonts w:ascii="Aptos" w:hAnsi="Aptos" w:cstheme="minorHAnsi"/>
              </w:rPr>
              <w:t xml:space="preserve">athlete-based support to RA’s </w:t>
            </w:r>
            <w:r w:rsidR="00CC67BA">
              <w:rPr>
                <w:rFonts w:ascii="Aptos" w:hAnsi="Aptos" w:cstheme="minorHAnsi"/>
              </w:rPr>
              <w:t>partner</w:t>
            </w:r>
            <w:r w:rsidR="00A73E57">
              <w:rPr>
                <w:rFonts w:ascii="Aptos" w:hAnsi="Aptos" w:cstheme="minorHAnsi"/>
              </w:rPr>
              <w:t xml:space="preserve"> servicing </w:t>
            </w:r>
            <w:r w:rsidR="0036677A">
              <w:rPr>
                <w:rFonts w:ascii="Aptos" w:hAnsi="Aptos" w:cstheme="minorHAnsi"/>
              </w:rPr>
              <w:t xml:space="preserve">by delivering contracted </w:t>
            </w:r>
            <w:r w:rsidR="001F2599">
              <w:rPr>
                <w:rFonts w:ascii="Aptos" w:hAnsi="Aptos" w:cstheme="minorHAnsi"/>
              </w:rPr>
              <w:t>benefits</w:t>
            </w:r>
            <w:r w:rsidR="0036677A">
              <w:rPr>
                <w:rFonts w:ascii="Aptos" w:hAnsi="Aptos" w:cstheme="minorHAnsi"/>
              </w:rPr>
              <w:t xml:space="preserve">, </w:t>
            </w:r>
            <w:r w:rsidR="006F5D07">
              <w:rPr>
                <w:rFonts w:ascii="Aptos" w:hAnsi="Aptos" w:cstheme="minorHAnsi"/>
              </w:rPr>
              <w:t>helping coordinate</w:t>
            </w:r>
            <w:r w:rsidR="0036677A">
              <w:rPr>
                <w:rFonts w:ascii="Aptos" w:hAnsi="Aptos" w:cstheme="minorHAnsi"/>
              </w:rPr>
              <w:t xml:space="preserve"> content and </w:t>
            </w:r>
            <w:r w:rsidR="001F2599">
              <w:rPr>
                <w:rFonts w:ascii="Aptos" w:hAnsi="Aptos" w:cstheme="minorHAnsi"/>
              </w:rPr>
              <w:t xml:space="preserve">contributing to </w:t>
            </w:r>
            <w:r w:rsidR="00644C0C">
              <w:rPr>
                <w:rFonts w:ascii="Aptos" w:hAnsi="Aptos" w:cstheme="minorHAnsi"/>
              </w:rPr>
              <w:t xml:space="preserve">consistent, high quality </w:t>
            </w:r>
            <w:r w:rsidR="001F2599">
              <w:rPr>
                <w:rFonts w:ascii="Aptos" w:hAnsi="Aptos" w:cstheme="minorHAnsi"/>
              </w:rPr>
              <w:t xml:space="preserve">partner engagement. </w:t>
            </w:r>
          </w:p>
        </w:tc>
      </w:tr>
      <w:tr w:rsidR="00132173" w:rsidRPr="006F0600" w14:paraId="2F6A0E29" w14:textId="77777777" w:rsidTr="00AB28B5">
        <w:tc>
          <w:tcPr>
            <w:tcW w:w="800" w:type="dxa"/>
            <w:vMerge/>
            <w:textDirection w:val="btLr"/>
          </w:tcPr>
          <w:p w14:paraId="133A0C75" w14:textId="77777777" w:rsidR="00132173" w:rsidRPr="006F0600" w:rsidRDefault="00132173" w:rsidP="00AB28B5">
            <w:pPr>
              <w:ind w:left="113" w:right="113"/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2303" w:type="dxa"/>
          </w:tcPr>
          <w:p w14:paraId="34FCA58B" w14:textId="63FB510B" w:rsidR="00132173" w:rsidRPr="006F0600" w:rsidRDefault="00132173" w:rsidP="00AB28B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Position Structure &amp; Hours</w:t>
            </w:r>
          </w:p>
        </w:tc>
        <w:tc>
          <w:tcPr>
            <w:tcW w:w="6957" w:type="dxa"/>
          </w:tcPr>
          <w:p w14:paraId="5B679272" w14:textId="6126E545" w:rsidR="00446B77" w:rsidRDefault="006053FA" w:rsidP="00132173">
            <w:pPr>
              <w:tabs>
                <w:tab w:val="left" w:pos="1560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The role will be recruited </w:t>
            </w:r>
            <w:r w:rsidR="004B148A">
              <w:rPr>
                <w:rFonts w:ascii="Aptos" w:hAnsi="Aptos" w:cstheme="minorHAnsi"/>
              </w:rPr>
              <w:t>from either</w:t>
            </w:r>
            <w:r w:rsidR="00827171" w:rsidRPr="00827171">
              <w:rPr>
                <w:rFonts w:ascii="Aptos" w:hAnsi="Aptos" w:cstheme="minorHAnsi"/>
              </w:rPr>
              <w:t xml:space="preserve"> National Training Centre, reporting directly to the GM Commercial. Successful candidate will receive mentorship and development opportunities as part of the role.</w:t>
            </w:r>
            <w:r w:rsidR="00827171" w:rsidRPr="00827171">
              <w:rPr>
                <w:rFonts w:ascii="Aptos" w:hAnsi="Aptos" w:cstheme="minorHAnsi"/>
              </w:rPr>
              <w:br/>
            </w:r>
            <w:r w:rsidR="00827171" w:rsidRPr="00827171">
              <w:rPr>
                <w:rFonts w:ascii="Aptos" w:hAnsi="Aptos" w:cstheme="minorHAnsi"/>
              </w:rPr>
              <w:br/>
            </w:r>
            <w:r w:rsidR="004B148A">
              <w:rPr>
                <w:rFonts w:ascii="Aptos" w:hAnsi="Aptos" w:cstheme="minorHAnsi"/>
              </w:rPr>
              <w:t>The</w:t>
            </w:r>
            <w:r w:rsidR="00827171" w:rsidRPr="00827171">
              <w:rPr>
                <w:rFonts w:ascii="Aptos" w:hAnsi="Aptos" w:cstheme="minorHAnsi"/>
              </w:rPr>
              <w:t xml:space="preserve"> Account Manager will be allocated specific partner accounts and/or defined </w:t>
            </w:r>
            <w:proofErr w:type="gramStart"/>
            <w:r w:rsidR="00827171" w:rsidRPr="00827171">
              <w:rPr>
                <w:rFonts w:ascii="Aptos" w:hAnsi="Aptos" w:cstheme="minorHAnsi"/>
              </w:rPr>
              <w:t>deliverables, and</w:t>
            </w:r>
            <w:proofErr w:type="gramEnd"/>
            <w:r w:rsidR="00827171" w:rsidRPr="00827171">
              <w:rPr>
                <w:rFonts w:ascii="Aptos" w:hAnsi="Aptos" w:cstheme="minorHAnsi"/>
              </w:rPr>
              <w:t xml:space="preserve"> will also support the Commercial and Media &amp; Communications teams in servicing major accounts managed by the GM Commercial.</w:t>
            </w:r>
            <w:r w:rsidR="004B148A">
              <w:rPr>
                <w:rFonts w:ascii="Aptos" w:hAnsi="Aptos" w:cstheme="minorHAnsi"/>
              </w:rPr>
              <w:t xml:space="preserve"> The role is responsible for the planning and coordination of deliverables with the ART, NTCS, Events and other Commercial Assets. </w:t>
            </w:r>
            <w:r w:rsidR="00827171" w:rsidRPr="00827171">
              <w:rPr>
                <w:rFonts w:ascii="Aptos" w:hAnsi="Aptos" w:cstheme="minorHAnsi"/>
              </w:rPr>
              <w:br/>
            </w:r>
            <w:r w:rsidR="00827171" w:rsidRPr="00827171">
              <w:rPr>
                <w:rFonts w:ascii="Aptos" w:hAnsi="Aptos" w:cstheme="minorHAnsi"/>
              </w:rPr>
              <w:br/>
              <w:t xml:space="preserve">The Part-Time structure is designed to allow flexibility around training commitments. </w:t>
            </w:r>
            <w:r w:rsidR="00CB2945">
              <w:rPr>
                <w:rFonts w:ascii="Aptos" w:hAnsi="Aptos" w:cstheme="minorHAnsi"/>
              </w:rPr>
              <w:t>There is capacity for flexible working hours, with the role responsible for forward planning</w:t>
            </w:r>
            <w:r w:rsidR="00857B1A">
              <w:rPr>
                <w:rFonts w:ascii="Aptos" w:hAnsi="Aptos" w:cstheme="minorHAnsi"/>
              </w:rPr>
              <w:t xml:space="preserve"> through </w:t>
            </w:r>
            <w:r w:rsidR="00827171" w:rsidRPr="00827171">
              <w:rPr>
                <w:rFonts w:ascii="Aptos" w:hAnsi="Aptos" w:cstheme="minorHAnsi"/>
              </w:rPr>
              <w:t xml:space="preserve">periods of increased activity at key delivery moments, </w:t>
            </w:r>
            <w:r w:rsidR="00CB2945">
              <w:rPr>
                <w:rFonts w:ascii="Aptos" w:hAnsi="Aptos" w:cstheme="minorHAnsi"/>
              </w:rPr>
              <w:t>and</w:t>
            </w:r>
            <w:r w:rsidR="00827171" w:rsidRPr="00827171">
              <w:rPr>
                <w:rFonts w:ascii="Aptos" w:hAnsi="Aptos" w:cstheme="minorHAnsi"/>
              </w:rPr>
              <w:t xml:space="preserve"> periods of </w:t>
            </w:r>
            <w:r w:rsidR="00CB2945">
              <w:rPr>
                <w:rFonts w:ascii="Aptos" w:hAnsi="Aptos" w:cstheme="minorHAnsi"/>
              </w:rPr>
              <w:t>minimal-to-no</w:t>
            </w:r>
            <w:r w:rsidR="00827171" w:rsidRPr="00827171">
              <w:rPr>
                <w:rFonts w:ascii="Aptos" w:hAnsi="Aptos" w:cstheme="minorHAnsi"/>
              </w:rPr>
              <w:t xml:space="preserve"> work </w:t>
            </w:r>
            <w:r w:rsidR="008250E2">
              <w:rPr>
                <w:rFonts w:ascii="Aptos" w:hAnsi="Aptos" w:cstheme="minorHAnsi"/>
              </w:rPr>
              <w:t xml:space="preserve">aligned with performance demands </w:t>
            </w:r>
            <w:r w:rsidR="00827171" w:rsidRPr="00827171">
              <w:rPr>
                <w:rFonts w:ascii="Aptos" w:hAnsi="Aptos" w:cstheme="minorHAnsi"/>
              </w:rPr>
              <w:t>(e.g., during World Championships race week).</w:t>
            </w:r>
          </w:p>
        </w:tc>
      </w:tr>
      <w:tr w:rsidR="00F11BF7" w:rsidRPr="006F0600" w14:paraId="7EBC13B4" w14:textId="77777777" w:rsidTr="00AB28B5">
        <w:tc>
          <w:tcPr>
            <w:tcW w:w="800" w:type="dxa"/>
            <w:vMerge/>
          </w:tcPr>
          <w:p w14:paraId="2B554D3C" w14:textId="77777777" w:rsidR="003C6F57" w:rsidRPr="006F0600" w:rsidRDefault="003C6F57" w:rsidP="00AB28B5">
            <w:pPr>
              <w:rPr>
                <w:rFonts w:ascii="Aptos" w:hAnsi="Aptos" w:cstheme="minorHAnsi"/>
              </w:rPr>
            </w:pPr>
          </w:p>
        </w:tc>
        <w:tc>
          <w:tcPr>
            <w:tcW w:w="2303" w:type="dxa"/>
          </w:tcPr>
          <w:p w14:paraId="0280C27B" w14:textId="2A8C274D" w:rsidR="003C6F57" w:rsidRPr="006F0600" w:rsidRDefault="003A3F01" w:rsidP="00AB28B5">
            <w:pPr>
              <w:rPr>
                <w:rFonts w:ascii="Aptos" w:hAnsi="Aptos" w:cstheme="minorHAnsi"/>
              </w:rPr>
            </w:pPr>
            <w:r w:rsidRPr="006F0600">
              <w:rPr>
                <w:rFonts w:ascii="Aptos" w:hAnsi="Aptos" w:cstheme="minorHAnsi"/>
              </w:rPr>
              <w:t>Key Respo</w:t>
            </w:r>
            <w:r w:rsidR="000A6165" w:rsidRPr="006F0600">
              <w:rPr>
                <w:rFonts w:ascii="Aptos" w:hAnsi="Aptos" w:cstheme="minorHAnsi"/>
              </w:rPr>
              <w:t>nsibilities</w:t>
            </w:r>
          </w:p>
        </w:tc>
        <w:tc>
          <w:tcPr>
            <w:tcW w:w="6957" w:type="dxa"/>
          </w:tcPr>
          <w:p w14:paraId="4741BD71" w14:textId="00310CD5" w:rsidR="00A77DAE" w:rsidRDefault="00A77DAE" w:rsidP="00A77DAE">
            <w:pPr>
              <w:pStyle w:val="ListParagraph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Act as the primary point of contact for assigned partner accounts, ensuring timely and professional communication.</w:t>
            </w:r>
          </w:p>
          <w:p w14:paraId="0B47A8DC" w14:textId="50D90208" w:rsidR="00A77DAE" w:rsidRDefault="00684E46" w:rsidP="00A77DAE">
            <w:pPr>
              <w:pStyle w:val="ListParagraph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Liaise</w:t>
            </w:r>
            <w:r w:rsidR="00A77DAE" w:rsidRPr="00A77DAE">
              <w:rPr>
                <w:rFonts w:ascii="Aptos" w:hAnsi="Aptos" w:cstheme="minorHAnsi"/>
              </w:rPr>
              <w:t xml:space="preserve"> with the Digital Content </w:t>
            </w:r>
            <w:proofErr w:type="gramStart"/>
            <w:r w:rsidR="00A77DAE" w:rsidRPr="00A77DAE">
              <w:rPr>
                <w:rFonts w:ascii="Aptos" w:hAnsi="Aptos" w:cstheme="minorHAnsi"/>
              </w:rPr>
              <w:t>Lead</w:t>
            </w:r>
            <w:proofErr w:type="gramEnd"/>
            <w:r w:rsidR="00A77DAE" w:rsidRPr="00A77DAE">
              <w:rPr>
                <w:rFonts w:ascii="Aptos" w:hAnsi="Aptos" w:cstheme="minorHAnsi"/>
              </w:rPr>
              <w:t xml:space="preserve"> to plan</w:t>
            </w:r>
            <w:r>
              <w:rPr>
                <w:rFonts w:ascii="Aptos" w:hAnsi="Aptos" w:cstheme="minorHAnsi"/>
              </w:rPr>
              <w:t xml:space="preserve"> partner-</w:t>
            </w:r>
            <w:r w:rsidR="00A77DAE" w:rsidRPr="00A77DAE">
              <w:rPr>
                <w:rFonts w:ascii="Aptos" w:hAnsi="Aptos" w:cstheme="minorHAnsi"/>
              </w:rPr>
              <w:t>related content.</w:t>
            </w:r>
          </w:p>
          <w:p w14:paraId="1AD9C315" w14:textId="77777777" w:rsidR="00A77DAE" w:rsidRDefault="00A77DAE" w:rsidP="00A77DAE">
            <w:pPr>
              <w:pStyle w:val="ListParagraph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Deliver and coordinate partner fulfilments including:</w:t>
            </w:r>
          </w:p>
          <w:p w14:paraId="31F28A84" w14:textId="77777777" w:rsidR="00E13960" w:rsidRDefault="00A77DAE" w:rsidP="00E13960">
            <w:pPr>
              <w:pStyle w:val="ListParagraph"/>
              <w:numPr>
                <w:ilvl w:val="1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Testimonials</w:t>
            </w:r>
          </w:p>
          <w:p w14:paraId="38F2DC68" w14:textId="77777777" w:rsidR="00E13960" w:rsidRDefault="00A77DAE" w:rsidP="00E13960">
            <w:pPr>
              <w:pStyle w:val="ListParagraph"/>
              <w:numPr>
                <w:ilvl w:val="1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Video and photo content</w:t>
            </w:r>
          </w:p>
          <w:p w14:paraId="1EEF1CCF" w14:textId="77777777" w:rsidR="00E13960" w:rsidRDefault="00A77DAE" w:rsidP="00E13960">
            <w:pPr>
              <w:pStyle w:val="ListParagraph"/>
              <w:numPr>
                <w:ilvl w:val="1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Structured athlete feedback on partner products</w:t>
            </w:r>
          </w:p>
          <w:p w14:paraId="02A9B41C" w14:textId="77777777" w:rsidR="00E13960" w:rsidRDefault="00A77DAE" w:rsidP="00E13960">
            <w:pPr>
              <w:pStyle w:val="ListParagraph"/>
              <w:numPr>
                <w:ilvl w:val="1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Data capture (e.g., force curve) to support partner product development</w:t>
            </w:r>
          </w:p>
          <w:p w14:paraId="0584417D" w14:textId="77777777" w:rsidR="00E13960" w:rsidRDefault="00A77DAE" w:rsidP="00E13960">
            <w:pPr>
              <w:pStyle w:val="ListParagraph"/>
              <w:numPr>
                <w:ilvl w:val="1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Coordination of, or participation as, Athlete Ambassadors</w:t>
            </w:r>
          </w:p>
          <w:p w14:paraId="34441541" w14:textId="69E9BFCE" w:rsidR="00960A48" w:rsidRDefault="00960A48" w:rsidP="00E13960">
            <w:pPr>
              <w:pStyle w:val="ListParagraph"/>
              <w:numPr>
                <w:ilvl w:val="1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Other partner deliverables as required</w:t>
            </w:r>
          </w:p>
          <w:p w14:paraId="397E46D5" w14:textId="77777777" w:rsidR="00E13960" w:rsidRDefault="00A77DAE" w:rsidP="00E13960">
            <w:pPr>
              <w:pStyle w:val="ListParagraph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Provide input into partner narratives and collaborative storylines for editorial, social and commercial content.</w:t>
            </w:r>
          </w:p>
          <w:p w14:paraId="7A0D04E4" w14:textId="2B2CC4A0" w:rsidR="00E13960" w:rsidRDefault="00A77DAE" w:rsidP="00E13960">
            <w:pPr>
              <w:pStyle w:val="ListParagraph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Attend a weekly WIP with the GM Commercia</w:t>
            </w:r>
            <w:r w:rsidR="007D085B">
              <w:rPr>
                <w:rFonts w:ascii="Aptos" w:hAnsi="Aptos" w:cstheme="minorHAnsi"/>
              </w:rPr>
              <w:t>l.</w:t>
            </w:r>
          </w:p>
          <w:p w14:paraId="7AC06953" w14:textId="77777777" w:rsidR="00E13960" w:rsidRDefault="00A77DAE" w:rsidP="00E13960">
            <w:pPr>
              <w:pStyle w:val="ListParagraph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Provide, or coordinate, short written or video updates and messages for assigned partners.</w:t>
            </w:r>
          </w:p>
          <w:p w14:paraId="4C221F1D" w14:textId="749D232C" w:rsidR="00E13960" w:rsidRDefault="00A77DAE" w:rsidP="00E13960">
            <w:pPr>
              <w:pStyle w:val="ListParagraph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Support partner reporting by assisting with fulfilment summaries, impact metrics and reporting inputs.</w:t>
            </w:r>
          </w:p>
          <w:p w14:paraId="4B91D304" w14:textId="77777777" w:rsidR="00E13960" w:rsidRDefault="00A77DAE" w:rsidP="00E13960">
            <w:pPr>
              <w:pStyle w:val="ListParagraph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Contribute to the refinement and evolution of the Account Manager role to best service the RA Commercial Strategy.</w:t>
            </w:r>
          </w:p>
          <w:p w14:paraId="4C9D8D4B" w14:textId="77777777" w:rsidR="00A27FCF" w:rsidRDefault="00A77DAE" w:rsidP="00E13960">
            <w:pPr>
              <w:pStyle w:val="ListParagraph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A77DAE">
              <w:rPr>
                <w:rFonts w:ascii="Aptos" w:hAnsi="Aptos" w:cstheme="minorHAnsi"/>
              </w:rPr>
              <w:t>Support partner activations and servicing at key events as required.</w:t>
            </w:r>
          </w:p>
          <w:p w14:paraId="3FC83593" w14:textId="475759F8" w:rsidR="0089485D" w:rsidRPr="00A77DAE" w:rsidRDefault="0089485D" w:rsidP="00E13960">
            <w:pPr>
              <w:pStyle w:val="ListParagraph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Ensure assigned partner accounts/deliverables are captured in the annual Media Calendar. </w:t>
            </w:r>
          </w:p>
        </w:tc>
      </w:tr>
      <w:tr w:rsidR="0031290D" w:rsidRPr="006F0600" w14:paraId="2CE09C74" w14:textId="77777777" w:rsidTr="00C34570">
        <w:tc>
          <w:tcPr>
            <w:tcW w:w="800" w:type="dxa"/>
            <w:vMerge w:val="restart"/>
            <w:textDirection w:val="btLr"/>
          </w:tcPr>
          <w:p w14:paraId="21166537" w14:textId="2450E805" w:rsidR="0031290D" w:rsidRPr="006F0600" w:rsidRDefault="0031290D" w:rsidP="0031290D">
            <w:pPr>
              <w:jc w:val="center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</w:rPr>
              <w:t>Candidate</w:t>
            </w:r>
            <w:r w:rsidRPr="006F0600">
              <w:rPr>
                <w:rFonts w:ascii="Aptos" w:hAnsi="Aptos" w:cstheme="minorHAnsi"/>
                <w:b/>
              </w:rPr>
              <w:t xml:space="preserve"> Profile</w:t>
            </w:r>
          </w:p>
        </w:tc>
        <w:tc>
          <w:tcPr>
            <w:tcW w:w="2303" w:type="dxa"/>
          </w:tcPr>
          <w:p w14:paraId="7335A78C" w14:textId="12983594" w:rsidR="0031290D" w:rsidRPr="006F0600" w:rsidRDefault="0031290D" w:rsidP="00C6664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Key Capabilities </w:t>
            </w:r>
          </w:p>
        </w:tc>
        <w:tc>
          <w:tcPr>
            <w:tcW w:w="6957" w:type="dxa"/>
          </w:tcPr>
          <w:p w14:paraId="63A968F5" w14:textId="77777777" w:rsidR="00906E71" w:rsidRDefault="0087087E" w:rsidP="00906E71">
            <w:pPr>
              <w:pStyle w:val="ListParagraph"/>
              <w:numPr>
                <w:ilvl w:val="0"/>
                <w:numId w:val="30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87087E">
              <w:rPr>
                <w:rFonts w:ascii="Aptos" w:hAnsi="Aptos" w:cstheme="minorHAnsi"/>
              </w:rPr>
              <w:t>Excellent written and verbal communication skills.</w:t>
            </w:r>
          </w:p>
          <w:p w14:paraId="0C4DC1F0" w14:textId="7EDD7103" w:rsidR="00906E71" w:rsidRDefault="0087087E" w:rsidP="00906E71">
            <w:pPr>
              <w:pStyle w:val="ListParagraph"/>
              <w:numPr>
                <w:ilvl w:val="0"/>
                <w:numId w:val="30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87087E">
              <w:rPr>
                <w:rFonts w:ascii="Aptos" w:hAnsi="Aptos" w:cstheme="minorHAnsi"/>
              </w:rPr>
              <w:t>Strong time</w:t>
            </w:r>
            <w:r w:rsidR="008B261E">
              <w:rPr>
                <w:rFonts w:ascii="Aptos" w:hAnsi="Aptos" w:cstheme="minorHAnsi"/>
              </w:rPr>
              <w:t xml:space="preserve"> </w:t>
            </w:r>
            <w:r w:rsidRPr="0087087E">
              <w:rPr>
                <w:rFonts w:ascii="Aptos" w:hAnsi="Aptos" w:cstheme="minorHAnsi"/>
              </w:rPr>
              <w:t>management skills, including the ability to balance workload around training commitments.</w:t>
            </w:r>
          </w:p>
          <w:p w14:paraId="7867C686" w14:textId="77777777" w:rsidR="00906E71" w:rsidRDefault="0087087E" w:rsidP="00906E71">
            <w:pPr>
              <w:pStyle w:val="ListParagraph"/>
              <w:numPr>
                <w:ilvl w:val="0"/>
                <w:numId w:val="30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87087E">
              <w:rPr>
                <w:rFonts w:ascii="Aptos" w:hAnsi="Aptos" w:cstheme="minorHAnsi"/>
              </w:rPr>
              <w:t>Confidence communicating with partners, colleagues and stakeholders at all levels.</w:t>
            </w:r>
          </w:p>
          <w:p w14:paraId="15416500" w14:textId="77777777" w:rsidR="00906E71" w:rsidRDefault="0087087E" w:rsidP="00906E71">
            <w:pPr>
              <w:pStyle w:val="ListParagraph"/>
              <w:numPr>
                <w:ilvl w:val="0"/>
                <w:numId w:val="30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87087E">
              <w:rPr>
                <w:rFonts w:ascii="Aptos" w:hAnsi="Aptos" w:cstheme="minorHAnsi"/>
              </w:rPr>
              <w:t xml:space="preserve">Ability to </w:t>
            </w:r>
            <w:proofErr w:type="spellStart"/>
            <w:r w:rsidRPr="0087087E">
              <w:rPr>
                <w:rFonts w:ascii="Aptos" w:hAnsi="Aptos" w:cstheme="minorHAnsi"/>
              </w:rPr>
              <w:t>prioritise</w:t>
            </w:r>
            <w:proofErr w:type="spellEnd"/>
            <w:r w:rsidRPr="0087087E">
              <w:rPr>
                <w:rFonts w:ascii="Aptos" w:hAnsi="Aptos" w:cstheme="minorHAnsi"/>
              </w:rPr>
              <w:t xml:space="preserve"> strategically and manage competing deadlines.</w:t>
            </w:r>
          </w:p>
          <w:p w14:paraId="2CDC7BB2" w14:textId="74FF4E70" w:rsidR="00906E71" w:rsidRDefault="0087087E" w:rsidP="00906E71">
            <w:pPr>
              <w:pStyle w:val="ListParagraph"/>
              <w:numPr>
                <w:ilvl w:val="0"/>
                <w:numId w:val="30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87087E">
              <w:rPr>
                <w:rFonts w:ascii="Aptos" w:hAnsi="Aptos" w:cstheme="minorHAnsi"/>
              </w:rPr>
              <w:t>Sound IT literacy</w:t>
            </w:r>
            <w:r w:rsidR="00F4115D">
              <w:rPr>
                <w:rFonts w:ascii="Aptos" w:hAnsi="Aptos" w:cstheme="minorHAnsi"/>
              </w:rPr>
              <w:t>.</w:t>
            </w:r>
          </w:p>
          <w:p w14:paraId="5EEA8C41" w14:textId="77777777" w:rsidR="00906E71" w:rsidRDefault="0087087E" w:rsidP="00906E71">
            <w:pPr>
              <w:pStyle w:val="ListParagraph"/>
              <w:numPr>
                <w:ilvl w:val="0"/>
                <w:numId w:val="30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87087E">
              <w:rPr>
                <w:rFonts w:ascii="Aptos" w:hAnsi="Aptos" w:cstheme="minorHAnsi"/>
              </w:rPr>
              <w:t>High attention to detail, reliability and follow-through.</w:t>
            </w:r>
          </w:p>
          <w:p w14:paraId="3F159A73" w14:textId="77777777" w:rsidR="00906E71" w:rsidRDefault="0087087E" w:rsidP="00906E71">
            <w:pPr>
              <w:pStyle w:val="ListParagraph"/>
              <w:numPr>
                <w:ilvl w:val="0"/>
                <w:numId w:val="30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87087E">
              <w:rPr>
                <w:rFonts w:ascii="Aptos" w:hAnsi="Aptos" w:cstheme="minorHAnsi"/>
              </w:rPr>
              <w:t>Ability to work independently while contributing to a broader team.</w:t>
            </w:r>
          </w:p>
          <w:p w14:paraId="012B364E" w14:textId="206F1BF0" w:rsidR="00906E71" w:rsidRPr="006C55A2" w:rsidRDefault="0087087E" w:rsidP="00906E71">
            <w:pPr>
              <w:pStyle w:val="ListParagraph"/>
              <w:numPr>
                <w:ilvl w:val="0"/>
                <w:numId w:val="30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87087E">
              <w:rPr>
                <w:rFonts w:ascii="Aptos" w:hAnsi="Aptos" w:cstheme="minorHAnsi"/>
              </w:rPr>
              <w:t xml:space="preserve">Professional judgement when working within the </w:t>
            </w:r>
            <w:proofErr w:type="gramStart"/>
            <w:r w:rsidRPr="0087087E">
              <w:rPr>
                <w:rFonts w:ascii="Aptos" w:hAnsi="Aptos" w:cstheme="minorHAnsi"/>
              </w:rPr>
              <w:t>High Performance</w:t>
            </w:r>
            <w:proofErr w:type="gramEnd"/>
            <w:r w:rsidRPr="0087087E">
              <w:rPr>
                <w:rFonts w:ascii="Aptos" w:hAnsi="Aptos" w:cstheme="minorHAnsi"/>
              </w:rPr>
              <w:t xml:space="preserve"> environment (e.g., access, timing, discretion</w:t>
            </w:r>
            <w:r w:rsidR="00F4115D">
              <w:rPr>
                <w:rFonts w:ascii="Aptos" w:hAnsi="Aptos" w:cstheme="minorHAnsi"/>
              </w:rPr>
              <w:t>, coach engagement</w:t>
            </w:r>
            <w:r w:rsidRPr="0087087E">
              <w:rPr>
                <w:rFonts w:ascii="Aptos" w:hAnsi="Aptos" w:cstheme="minorHAnsi"/>
              </w:rPr>
              <w:t>).</w:t>
            </w:r>
          </w:p>
          <w:p w14:paraId="6C69AB61" w14:textId="7382EF82" w:rsidR="0031290D" w:rsidRPr="00906E71" w:rsidRDefault="0087087E" w:rsidP="00906E71">
            <w:p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 w:rsidRPr="00906E71">
              <w:rPr>
                <w:rFonts w:ascii="Aptos" w:hAnsi="Aptos" w:cstheme="minorHAnsi"/>
                <w:b/>
                <w:bCs/>
              </w:rPr>
              <w:t>Desirable:</w:t>
            </w:r>
            <w:r w:rsidRPr="00906E71">
              <w:rPr>
                <w:rFonts w:ascii="Aptos" w:hAnsi="Aptos" w:cstheme="minorHAnsi"/>
              </w:rPr>
              <w:t xml:space="preserve"> An interest in Commercial, Sponsorship, Account/Relationship Management, Media or Communications is preferred but not essential.</w:t>
            </w:r>
          </w:p>
        </w:tc>
      </w:tr>
      <w:tr w:rsidR="0031290D" w:rsidRPr="006F0600" w14:paraId="713FBD32" w14:textId="77777777" w:rsidTr="00C34570">
        <w:tc>
          <w:tcPr>
            <w:tcW w:w="800" w:type="dxa"/>
            <w:vMerge/>
            <w:textDirection w:val="btLr"/>
          </w:tcPr>
          <w:p w14:paraId="6B4A1FC9" w14:textId="77777777" w:rsidR="0031290D" w:rsidRDefault="0031290D" w:rsidP="0031290D">
            <w:pPr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2303" w:type="dxa"/>
          </w:tcPr>
          <w:p w14:paraId="15B2612D" w14:textId="7F9E3464" w:rsidR="0031290D" w:rsidRDefault="0031290D" w:rsidP="00C6664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Qualifications</w:t>
            </w:r>
          </w:p>
        </w:tc>
        <w:tc>
          <w:tcPr>
            <w:tcW w:w="6957" w:type="dxa"/>
          </w:tcPr>
          <w:p w14:paraId="6D8AAC2E" w14:textId="77777777" w:rsidR="0031290D" w:rsidRDefault="00861AF0" w:rsidP="00464107">
            <w:pPr>
              <w:pStyle w:val="ListParagraph"/>
              <w:numPr>
                <w:ilvl w:val="0"/>
                <w:numId w:val="29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Offers will be made subject to </w:t>
            </w:r>
            <w:r w:rsidR="00524B1C">
              <w:rPr>
                <w:rFonts w:ascii="Aptos" w:hAnsi="Aptos" w:cstheme="minorHAnsi"/>
              </w:rPr>
              <w:t>attainment</w:t>
            </w:r>
            <w:r>
              <w:rPr>
                <w:rFonts w:ascii="Aptos" w:hAnsi="Aptos" w:cstheme="minorHAnsi"/>
              </w:rPr>
              <w:t xml:space="preserve"> of a National Police Criminal History Check </w:t>
            </w:r>
            <w:r w:rsidR="00282F1D">
              <w:rPr>
                <w:rFonts w:ascii="Aptos" w:hAnsi="Aptos" w:cstheme="minorHAnsi"/>
              </w:rPr>
              <w:t xml:space="preserve">and </w:t>
            </w:r>
            <w:r w:rsidR="00524B1C">
              <w:rPr>
                <w:rFonts w:ascii="Aptos" w:hAnsi="Aptos" w:cstheme="minorHAnsi"/>
              </w:rPr>
              <w:t>clearance/s to work with children.</w:t>
            </w:r>
          </w:p>
          <w:p w14:paraId="7746C6A6" w14:textId="6587F149" w:rsidR="00524B1C" w:rsidRDefault="00524B1C" w:rsidP="00464107">
            <w:pPr>
              <w:pStyle w:val="ListParagraph"/>
              <w:numPr>
                <w:ilvl w:val="0"/>
                <w:numId w:val="29"/>
              </w:numPr>
              <w:tabs>
                <w:tab w:val="left" w:pos="1560"/>
              </w:tabs>
              <w:spacing w:after="0" w:line="240" w:lineRule="auto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A full, valid Australian </w:t>
            </w:r>
            <w:proofErr w:type="spellStart"/>
            <w:r>
              <w:rPr>
                <w:rFonts w:ascii="Aptos" w:hAnsi="Aptos" w:cstheme="minorHAnsi"/>
              </w:rPr>
              <w:t>Drivers</w:t>
            </w:r>
            <w:proofErr w:type="spellEnd"/>
            <w:r>
              <w:rPr>
                <w:rFonts w:ascii="Aptos" w:hAnsi="Aptos" w:cstheme="minorHAnsi"/>
              </w:rPr>
              <w:t xml:space="preserve"> License is preferred. </w:t>
            </w:r>
          </w:p>
        </w:tc>
      </w:tr>
    </w:tbl>
    <w:p w14:paraId="58C4979D" w14:textId="77777777" w:rsidR="009B5DFD" w:rsidRPr="006F0600" w:rsidRDefault="009B5DFD" w:rsidP="006C55A2">
      <w:pPr>
        <w:rPr>
          <w:rFonts w:ascii="Aptos" w:hAnsi="Aptos" w:cstheme="minorHAnsi"/>
          <w:lang w:val="en-AU"/>
        </w:rPr>
      </w:pPr>
    </w:p>
    <w:sectPr w:rsidR="009B5DFD" w:rsidRPr="006F0600" w:rsidSect="00AB28B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274" w:bottom="1440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E587" w14:textId="77777777" w:rsidR="00A52590" w:rsidRDefault="00A52590" w:rsidP="00CC79E0">
      <w:r>
        <w:separator/>
      </w:r>
    </w:p>
  </w:endnote>
  <w:endnote w:type="continuationSeparator" w:id="0">
    <w:p w14:paraId="01E917CC" w14:textId="77777777" w:rsidR="00A52590" w:rsidRDefault="00A52590" w:rsidP="00CC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A974" w14:textId="5C9D82A9" w:rsidR="002D4BF9" w:rsidRPr="0033209C" w:rsidRDefault="0033209C" w:rsidP="0033209C">
    <w:pPr>
      <w:pStyle w:val="Footer"/>
      <w:jc w:val="center"/>
      <w:rPr>
        <w:lang w:val="en-AU"/>
      </w:rPr>
    </w:pPr>
    <w:r>
      <w:rPr>
        <w:lang w:val="en-AU"/>
      </w:rPr>
      <w:t>Part Time Account Manager PD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6B48" w14:textId="21AA7FF6" w:rsidR="003C750A" w:rsidRPr="003C750A" w:rsidRDefault="003C750A" w:rsidP="003C750A">
    <w:pPr>
      <w:pStyle w:val="Footer"/>
      <w:jc w:val="center"/>
      <w:rPr>
        <w:b/>
        <w:bCs/>
        <w:lang w:val="en-AU"/>
      </w:rPr>
    </w:pPr>
    <w:r w:rsidRPr="003C750A">
      <w:rPr>
        <w:b/>
        <w:bCs/>
        <w:lang w:val="en-AU"/>
      </w:rPr>
      <w:t>Part Time Account Manager</w:t>
    </w:r>
    <w:r>
      <w:rPr>
        <w:b/>
        <w:bCs/>
        <w:lang w:val="en-AU"/>
      </w:rPr>
      <w:t xml:space="preserve"> PD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7E30" w14:textId="77777777" w:rsidR="00A52590" w:rsidRDefault="00A52590" w:rsidP="00CC79E0">
      <w:r>
        <w:separator/>
      </w:r>
    </w:p>
  </w:footnote>
  <w:footnote w:type="continuationSeparator" w:id="0">
    <w:p w14:paraId="595D254F" w14:textId="77777777" w:rsidR="00A52590" w:rsidRDefault="00A52590" w:rsidP="00CC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3019" w14:textId="0CB8425E" w:rsidR="00EA4484" w:rsidRDefault="00163585" w:rsidP="00EA4484">
    <w:pPr>
      <w:pStyle w:val="Header"/>
      <w:spacing w:line="276" w:lineRule="auto"/>
      <w:rPr>
        <w:rFonts w:cs="Calibri"/>
        <w:b/>
        <w:bCs/>
        <w:spacing w:val="-48"/>
        <w:kern w:val="28"/>
      </w:rPr>
    </w:pPr>
    <w:bookmarkStart w:id="0" w:name="_Hlk514847737"/>
    <w:bookmarkStart w:id="1" w:name="_Hlk514847738"/>
    <w:r>
      <w:rPr>
        <w:noProof/>
      </w:rPr>
      <w:drawing>
        <wp:anchor distT="0" distB="0" distL="114300" distR="114300" simplePos="0" relativeHeight="251729408" behindDoc="0" locked="0" layoutInCell="1" allowOverlap="1" wp14:anchorId="13D6C8B9" wp14:editId="31DF1A01">
          <wp:simplePos x="0" y="0"/>
          <wp:positionH relativeFrom="column">
            <wp:posOffset>123825</wp:posOffset>
          </wp:positionH>
          <wp:positionV relativeFrom="page">
            <wp:posOffset>476250</wp:posOffset>
          </wp:positionV>
          <wp:extent cx="1219200" cy="598805"/>
          <wp:effectExtent l="0" t="0" r="0" b="0"/>
          <wp:wrapNone/>
          <wp:docPr id="301" name="Picture 3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30A">
      <w:rPr>
        <w:noProof/>
      </w:rPr>
      <w:drawing>
        <wp:anchor distT="0" distB="0" distL="114300" distR="114300" simplePos="0" relativeHeight="251681280" behindDoc="0" locked="0" layoutInCell="1" allowOverlap="1" wp14:anchorId="5734C371" wp14:editId="25B4BC34">
          <wp:simplePos x="0" y="0"/>
          <wp:positionH relativeFrom="column">
            <wp:posOffset>120600</wp:posOffset>
          </wp:positionH>
          <wp:positionV relativeFrom="page">
            <wp:posOffset>476250</wp:posOffset>
          </wp:positionV>
          <wp:extent cx="950400" cy="475200"/>
          <wp:effectExtent l="0" t="0" r="2540" b="1270"/>
          <wp:wrapNone/>
          <wp:docPr id="302" name="Picture 3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EEE66" w14:textId="77777777" w:rsidR="00847FF6" w:rsidRPr="00CC79E0" w:rsidRDefault="00847FF6" w:rsidP="00690256">
    <w:pPr>
      <w:jc w:val="center"/>
      <w:rPr>
        <w:lang w:val="en-AU"/>
      </w:rPr>
    </w:pPr>
  </w:p>
  <w:p w14:paraId="4ADC8530" w14:textId="77777777" w:rsidR="00847FF6" w:rsidRDefault="00847FF6">
    <w:pPr>
      <w:pStyle w:val="Header"/>
      <w:rPr>
        <w:rFonts w:cs="Arial"/>
        <w:b/>
        <w:bCs/>
        <w:spacing w:val="-48"/>
        <w:kern w:val="28"/>
      </w:rPr>
    </w:pPr>
  </w:p>
  <w:p w14:paraId="08EE5CE1" w14:textId="77777777" w:rsidR="00D07B1B" w:rsidRPr="00D07B1B" w:rsidRDefault="00D07B1B">
    <w:pPr>
      <w:pStyle w:val="Header"/>
      <w:rPr>
        <w:rFonts w:cs="Arial"/>
        <w:b/>
        <w:bCs/>
        <w:spacing w:val="-48"/>
        <w:kern w:val="28"/>
      </w:rPr>
    </w:pPr>
  </w:p>
  <w:bookmarkEnd w:id="0"/>
  <w:bookmarkEnd w:id="1"/>
  <w:p w14:paraId="3B6DE06E" w14:textId="77777777" w:rsidR="00847FF6" w:rsidRPr="00D07B1B" w:rsidRDefault="00847FF6">
    <w:pPr>
      <w:pStyle w:val="Header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1980"/>
      <w:gridCol w:w="5953"/>
      <w:gridCol w:w="1276"/>
    </w:tblGrid>
    <w:tr w:rsidR="000E3153" w14:paraId="7EB460C7" w14:textId="77777777" w:rsidTr="00E92336">
      <w:trPr>
        <w:trHeight w:val="50"/>
      </w:trPr>
      <w:tc>
        <w:tcPr>
          <w:tcW w:w="1980" w:type="dxa"/>
        </w:tcPr>
        <w:p w14:paraId="670A58E2" w14:textId="7EF221F7" w:rsidR="000E3153" w:rsidRDefault="000E3153" w:rsidP="000E3153">
          <w:pPr>
            <w:pStyle w:val="Header"/>
          </w:pPr>
          <w:bookmarkStart w:id="2" w:name="_Hlk514770768"/>
        </w:p>
      </w:tc>
      <w:tc>
        <w:tcPr>
          <w:tcW w:w="5953" w:type="dxa"/>
          <w:vAlign w:val="center"/>
        </w:tcPr>
        <w:p w14:paraId="1300D27C" w14:textId="4683A5AD" w:rsidR="000E3153" w:rsidRPr="00163585" w:rsidRDefault="003C6F57" w:rsidP="003C6F57">
          <w:pPr>
            <w:pStyle w:val="Header"/>
            <w:spacing w:after="0" w:line="240" w:lineRule="auto"/>
            <w:jc w:val="center"/>
            <w:rPr>
              <w:rFonts w:cs="Arial"/>
              <w:b/>
              <w:i/>
              <w:sz w:val="36"/>
              <w:szCs w:val="36"/>
            </w:rPr>
          </w:pPr>
          <w:r w:rsidRPr="00163585">
            <w:rPr>
              <w:rFonts w:cs="Arial"/>
              <w:b/>
              <w:i/>
              <w:sz w:val="36"/>
              <w:szCs w:val="36"/>
            </w:rPr>
            <w:t>Position Description</w:t>
          </w:r>
        </w:p>
        <w:p w14:paraId="2197A69B" w14:textId="348F2F41" w:rsidR="003C6F57" w:rsidRPr="00316E99" w:rsidRDefault="00E80B09" w:rsidP="00316E99">
          <w:pPr>
            <w:pStyle w:val="Header"/>
            <w:spacing w:after="0"/>
            <w:jc w:val="center"/>
            <w:rPr>
              <w:rFonts w:cs="Arial"/>
              <w:b/>
              <w:i/>
              <w:sz w:val="36"/>
              <w:szCs w:val="36"/>
            </w:rPr>
          </w:pPr>
          <w:r>
            <w:rPr>
              <w:rFonts w:cs="Arial"/>
              <w:b/>
              <w:i/>
              <w:sz w:val="36"/>
              <w:szCs w:val="36"/>
            </w:rPr>
            <w:t>Account Manager</w:t>
          </w:r>
        </w:p>
      </w:tc>
      <w:tc>
        <w:tcPr>
          <w:tcW w:w="1276" w:type="dxa"/>
          <w:vAlign w:val="center"/>
        </w:tcPr>
        <w:p w14:paraId="51DF4DB1" w14:textId="37FC5110" w:rsidR="000E3153" w:rsidRPr="002801EA" w:rsidRDefault="000E3153" w:rsidP="00B56635">
          <w:pPr>
            <w:ind w:right="51"/>
            <w:rPr>
              <w:i/>
              <w:color w:val="21374D"/>
              <w:sz w:val="18"/>
              <w:lang w:val="en-AU"/>
            </w:rPr>
          </w:pPr>
        </w:p>
      </w:tc>
    </w:tr>
  </w:tbl>
  <w:p w14:paraId="2E6B0DFD" w14:textId="1A15384D" w:rsidR="00984113" w:rsidRPr="00E92336" w:rsidRDefault="00163585">
    <w:pPr>
      <w:pStyle w:val="Header"/>
      <w:rPr>
        <w:rFonts w:cs="Calibri"/>
        <w:b/>
        <w:bCs/>
        <w:spacing w:val="-48"/>
        <w:kern w:val="28"/>
      </w:rPr>
    </w:pPr>
    <w:bookmarkStart w:id="3" w:name="_Hlk514841029"/>
    <w:bookmarkStart w:id="4" w:name="_Hlk514846571"/>
    <w:bookmarkStart w:id="5" w:name="_Hlk514846572"/>
    <w:bookmarkEnd w:id="2"/>
    <w:r>
      <w:rPr>
        <w:noProof/>
      </w:rPr>
      <w:drawing>
        <wp:anchor distT="0" distB="0" distL="114300" distR="114300" simplePos="0" relativeHeight="251633152" behindDoc="0" locked="0" layoutInCell="1" allowOverlap="1" wp14:anchorId="4D0E7D3A" wp14:editId="230C7353">
          <wp:simplePos x="0" y="0"/>
          <wp:positionH relativeFrom="column">
            <wp:posOffset>123825</wp:posOffset>
          </wp:positionH>
          <wp:positionV relativeFrom="page">
            <wp:posOffset>314325</wp:posOffset>
          </wp:positionV>
          <wp:extent cx="1219200" cy="598805"/>
          <wp:effectExtent l="0" t="0" r="0" b="0"/>
          <wp:wrapNone/>
          <wp:docPr id="303" name="Picture 3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3C8"/>
    <w:multiLevelType w:val="hybridMultilevel"/>
    <w:tmpl w:val="DCC40786"/>
    <w:lvl w:ilvl="0" w:tplc="6366A1F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3C3F"/>
    <w:multiLevelType w:val="hybridMultilevel"/>
    <w:tmpl w:val="E16EE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343ED"/>
    <w:multiLevelType w:val="hybridMultilevel"/>
    <w:tmpl w:val="BBEAA8B8"/>
    <w:lvl w:ilvl="0" w:tplc="6366A1F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16AE"/>
    <w:multiLevelType w:val="hybridMultilevel"/>
    <w:tmpl w:val="E468FF76"/>
    <w:lvl w:ilvl="0" w:tplc="19960A70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63972"/>
    <w:multiLevelType w:val="hybridMultilevel"/>
    <w:tmpl w:val="82A0A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55C73"/>
    <w:multiLevelType w:val="multilevel"/>
    <w:tmpl w:val="CA7C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674B0"/>
    <w:multiLevelType w:val="hybridMultilevel"/>
    <w:tmpl w:val="4B9AC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F6196"/>
    <w:multiLevelType w:val="hybridMultilevel"/>
    <w:tmpl w:val="28EAE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05D7"/>
    <w:multiLevelType w:val="hybridMultilevel"/>
    <w:tmpl w:val="0FB04E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DF253D"/>
    <w:multiLevelType w:val="hybridMultilevel"/>
    <w:tmpl w:val="16147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E1429"/>
    <w:multiLevelType w:val="hybridMultilevel"/>
    <w:tmpl w:val="7F7E7DC0"/>
    <w:lvl w:ilvl="0" w:tplc="6366A1F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D56C4"/>
    <w:multiLevelType w:val="hybridMultilevel"/>
    <w:tmpl w:val="C70C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309B7"/>
    <w:multiLevelType w:val="hybridMultilevel"/>
    <w:tmpl w:val="C5ACE588"/>
    <w:lvl w:ilvl="0" w:tplc="37D665A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56C3BF2">
      <w:numFmt w:val="bullet"/>
      <w:lvlText w:val="o"/>
      <w:lvlJc w:val="left"/>
      <w:pPr>
        <w:ind w:left="178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0F1260A6">
      <w:numFmt w:val="bullet"/>
      <w:lvlText w:val="•"/>
      <w:lvlJc w:val="left"/>
      <w:pPr>
        <w:ind w:left="2746" w:hanging="361"/>
      </w:pPr>
      <w:rPr>
        <w:rFonts w:hint="default"/>
      </w:rPr>
    </w:lvl>
    <w:lvl w:ilvl="3" w:tplc="471C5498">
      <w:numFmt w:val="bullet"/>
      <w:lvlText w:val="•"/>
      <w:lvlJc w:val="left"/>
      <w:pPr>
        <w:ind w:left="3713" w:hanging="361"/>
      </w:pPr>
      <w:rPr>
        <w:rFonts w:hint="default"/>
      </w:rPr>
    </w:lvl>
    <w:lvl w:ilvl="4" w:tplc="CAB4F870">
      <w:numFmt w:val="bullet"/>
      <w:lvlText w:val="•"/>
      <w:lvlJc w:val="left"/>
      <w:pPr>
        <w:ind w:left="4680" w:hanging="361"/>
      </w:pPr>
      <w:rPr>
        <w:rFonts w:hint="default"/>
      </w:rPr>
    </w:lvl>
    <w:lvl w:ilvl="5" w:tplc="820803AC">
      <w:numFmt w:val="bullet"/>
      <w:lvlText w:val="•"/>
      <w:lvlJc w:val="left"/>
      <w:pPr>
        <w:ind w:left="5646" w:hanging="361"/>
      </w:pPr>
      <w:rPr>
        <w:rFonts w:hint="default"/>
      </w:rPr>
    </w:lvl>
    <w:lvl w:ilvl="6" w:tplc="52F84C7C">
      <w:numFmt w:val="bullet"/>
      <w:lvlText w:val="•"/>
      <w:lvlJc w:val="left"/>
      <w:pPr>
        <w:ind w:left="6613" w:hanging="361"/>
      </w:pPr>
      <w:rPr>
        <w:rFonts w:hint="default"/>
      </w:rPr>
    </w:lvl>
    <w:lvl w:ilvl="7" w:tplc="8AEE62CA">
      <w:numFmt w:val="bullet"/>
      <w:lvlText w:val="•"/>
      <w:lvlJc w:val="left"/>
      <w:pPr>
        <w:ind w:left="7580" w:hanging="361"/>
      </w:pPr>
      <w:rPr>
        <w:rFonts w:hint="default"/>
      </w:rPr>
    </w:lvl>
    <w:lvl w:ilvl="8" w:tplc="336044E2">
      <w:numFmt w:val="bullet"/>
      <w:lvlText w:val="•"/>
      <w:lvlJc w:val="left"/>
      <w:pPr>
        <w:ind w:left="8546" w:hanging="361"/>
      </w:pPr>
      <w:rPr>
        <w:rFonts w:hint="default"/>
      </w:rPr>
    </w:lvl>
  </w:abstractNum>
  <w:abstractNum w:abstractNumId="13" w15:restartNumberingAfterBreak="0">
    <w:nsid w:val="3A1E4DFA"/>
    <w:multiLevelType w:val="hybridMultilevel"/>
    <w:tmpl w:val="BEC62992"/>
    <w:lvl w:ilvl="0" w:tplc="6366A1F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3007"/>
    <w:multiLevelType w:val="hybridMultilevel"/>
    <w:tmpl w:val="8D187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7106C"/>
    <w:multiLevelType w:val="multilevel"/>
    <w:tmpl w:val="7868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B7586"/>
    <w:multiLevelType w:val="multilevel"/>
    <w:tmpl w:val="F44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E135A"/>
    <w:multiLevelType w:val="hybridMultilevel"/>
    <w:tmpl w:val="1C148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27360"/>
    <w:multiLevelType w:val="hybridMultilevel"/>
    <w:tmpl w:val="D3808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912C9"/>
    <w:multiLevelType w:val="hybridMultilevel"/>
    <w:tmpl w:val="DD3A9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E052E"/>
    <w:multiLevelType w:val="hybridMultilevel"/>
    <w:tmpl w:val="CBA8607E"/>
    <w:lvl w:ilvl="0" w:tplc="6366A1F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A79E7"/>
    <w:multiLevelType w:val="hybridMultilevel"/>
    <w:tmpl w:val="697C3FF8"/>
    <w:lvl w:ilvl="0" w:tplc="6366A1F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65CFE"/>
    <w:multiLevelType w:val="hybridMultilevel"/>
    <w:tmpl w:val="A5240122"/>
    <w:lvl w:ilvl="0" w:tplc="19960A70">
      <w:start w:val="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HAns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C2FB9"/>
    <w:multiLevelType w:val="hybridMultilevel"/>
    <w:tmpl w:val="1D3C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27680"/>
    <w:multiLevelType w:val="multilevel"/>
    <w:tmpl w:val="AC80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446771"/>
    <w:multiLevelType w:val="hybridMultilevel"/>
    <w:tmpl w:val="4B348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2630D"/>
    <w:multiLevelType w:val="hybridMultilevel"/>
    <w:tmpl w:val="ADAE71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A26058"/>
    <w:multiLevelType w:val="hybridMultilevel"/>
    <w:tmpl w:val="C5BC6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83F2F"/>
    <w:multiLevelType w:val="multilevel"/>
    <w:tmpl w:val="703C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EF571E"/>
    <w:multiLevelType w:val="hybridMultilevel"/>
    <w:tmpl w:val="545EF37C"/>
    <w:lvl w:ilvl="0" w:tplc="6366A1F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5059">
    <w:abstractNumId w:val="23"/>
  </w:num>
  <w:num w:numId="2" w16cid:durableId="987828801">
    <w:abstractNumId w:val="11"/>
  </w:num>
  <w:num w:numId="3" w16cid:durableId="1405831273">
    <w:abstractNumId w:val="7"/>
  </w:num>
  <w:num w:numId="4" w16cid:durableId="2139714090">
    <w:abstractNumId w:val="17"/>
  </w:num>
  <w:num w:numId="5" w16cid:durableId="1195846817">
    <w:abstractNumId w:val="19"/>
  </w:num>
  <w:num w:numId="6" w16cid:durableId="1871141992">
    <w:abstractNumId w:val="14"/>
  </w:num>
  <w:num w:numId="7" w16cid:durableId="1701781660">
    <w:abstractNumId w:val="6"/>
  </w:num>
  <w:num w:numId="8" w16cid:durableId="883103027">
    <w:abstractNumId w:val="25"/>
  </w:num>
  <w:num w:numId="9" w16cid:durableId="756094364">
    <w:abstractNumId w:val="0"/>
  </w:num>
  <w:num w:numId="10" w16cid:durableId="612857372">
    <w:abstractNumId w:val="13"/>
  </w:num>
  <w:num w:numId="11" w16cid:durableId="1811168574">
    <w:abstractNumId w:val="21"/>
  </w:num>
  <w:num w:numId="12" w16cid:durableId="714550673">
    <w:abstractNumId w:val="2"/>
  </w:num>
  <w:num w:numId="13" w16cid:durableId="226301841">
    <w:abstractNumId w:val="10"/>
  </w:num>
  <w:num w:numId="14" w16cid:durableId="1548839525">
    <w:abstractNumId w:val="20"/>
  </w:num>
  <w:num w:numId="15" w16cid:durableId="1413819312">
    <w:abstractNumId w:val="29"/>
  </w:num>
  <w:num w:numId="16" w16cid:durableId="879703691">
    <w:abstractNumId w:val="9"/>
  </w:num>
  <w:num w:numId="17" w16cid:durableId="283848015">
    <w:abstractNumId w:val="18"/>
  </w:num>
  <w:num w:numId="18" w16cid:durableId="1749423295">
    <w:abstractNumId w:val="1"/>
  </w:num>
  <w:num w:numId="19" w16cid:durableId="908732241">
    <w:abstractNumId w:val="12"/>
  </w:num>
  <w:num w:numId="20" w16cid:durableId="1246645688">
    <w:abstractNumId w:val="27"/>
  </w:num>
  <w:num w:numId="21" w16cid:durableId="871386253">
    <w:abstractNumId w:val="15"/>
  </w:num>
  <w:num w:numId="22" w16cid:durableId="1838185032">
    <w:abstractNumId w:val="28"/>
  </w:num>
  <w:num w:numId="23" w16cid:durableId="287514964">
    <w:abstractNumId w:val="24"/>
  </w:num>
  <w:num w:numId="24" w16cid:durableId="1276861420">
    <w:abstractNumId w:val="16"/>
  </w:num>
  <w:num w:numId="25" w16cid:durableId="144706118">
    <w:abstractNumId w:val="5"/>
  </w:num>
  <w:num w:numId="26" w16cid:durableId="465320780">
    <w:abstractNumId w:val="3"/>
  </w:num>
  <w:num w:numId="27" w16cid:durableId="166989350">
    <w:abstractNumId w:val="22"/>
  </w:num>
  <w:num w:numId="28" w16cid:durableId="272444930">
    <w:abstractNumId w:val="8"/>
  </w:num>
  <w:num w:numId="29" w16cid:durableId="257491792">
    <w:abstractNumId w:val="4"/>
  </w:num>
  <w:num w:numId="30" w16cid:durableId="12046315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57"/>
    <w:rsid w:val="00003F5D"/>
    <w:rsid w:val="00041C12"/>
    <w:rsid w:val="000447BB"/>
    <w:rsid w:val="00050BBD"/>
    <w:rsid w:val="00071602"/>
    <w:rsid w:val="0008035F"/>
    <w:rsid w:val="0008373A"/>
    <w:rsid w:val="000842EC"/>
    <w:rsid w:val="00093B61"/>
    <w:rsid w:val="000A6165"/>
    <w:rsid w:val="000B4474"/>
    <w:rsid w:val="000C7EC8"/>
    <w:rsid w:val="000E3153"/>
    <w:rsid w:val="000E5613"/>
    <w:rsid w:val="001240D9"/>
    <w:rsid w:val="001243A4"/>
    <w:rsid w:val="00130706"/>
    <w:rsid w:val="00132173"/>
    <w:rsid w:val="00133B95"/>
    <w:rsid w:val="00134DE9"/>
    <w:rsid w:val="0014272A"/>
    <w:rsid w:val="00163585"/>
    <w:rsid w:val="001638E8"/>
    <w:rsid w:val="00181BEF"/>
    <w:rsid w:val="001839A7"/>
    <w:rsid w:val="00193232"/>
    <w:rsid w:val="001C1B9E"/>
    <w:rsid w:val="001C2D3C"/>
    <w:rsid w:val="001C3E8C"/>
    <w:rsid w:val="001E2395"/>
    <w:rsid w:val="001F2599"/>
    <w:rsid w:val="001F5726"/>
    <w:rsid w:val="001F72CD"/>
    <w:rsid w:val="001F7501"/>
    <w:rsid w:val="002002E6"/>
    <w:rsid w:val="00236DD5"/>
    <w:rsid w:val="00263449"/>
    <w:rsid w:val="002729D1"/>
    <w:rsid w:val="002739E9"/>
    <w:rsid w:val="002801EA"/>
    <w:rsid w:val="002820C2"/>
    <w:rsid w:val="00282F1D"/>
    <w:rsid w:val="002907C3"/>
    <w:rsid w:val="002A2064"/>
    <w:rsid w:val="002A3AEE"/>
    <w:rsid w:val="002D4BF9"/>
    <w:rsid w:val="002E66DB"/>
    <w:rsid w:val="002F312B"/>
    <w:rsid w:val="003005FA"/>
    <w:rsid w:val="0031290D"/>
    <w:rsid w:val="00313156"/>
    <w:rsid w:val="00316E99"/>
    <w:rsid w:val="0033209C"/>
    <w:rsid w:val="00345AD5"/>
    <w:rsid w:val="00347C2B"/>
    <w:rsid w:val="00363465"/>
    <w:rsid w:val="00364F2F"/>
    <w:rsid w:val="0036677A"/>
    <w:rsid w:val="003A3F01"/>
    <w:rsid w:val="003C4F0A"/>
    <w:rsid w:val="003C61B6"/>
    <w:rsid w:val="003C6F57"/>
    <w:rsid w:val="003C750A"/>
    <w:rsid w:val="003E66E4"/>
    <w:rsid w:val="003E7367"/>
    <w:rsid w:val="003F5AFA"/>
    <w:rsid w:val="00416B4E"/>
    <w:rsid w:val="00422C50"/>
    <w:rsid w:val="00442D1C"/>
    <w:rsid w:val="00444BAD"/>
    <w:rsid w:val="00446B77"/>
    <w:rsid w:val="00464107"/>
    <w:rsid w:val="00471C09"/>
    <w:rsid w:val="00477095"/>
    <w:rsid w:val="004A0DEB"/>
    <w:rsid w:val="004B148A"/>
    <w:rsid w:val="004B71FC"/>
    <w:rsid w:val="004C4360"/>
    <w:rsid w:val="004D6446"/>
    <w:rsid w:val="004E33C8"/>
    <w:rsid w:val="005229DC"/>
    <w:rsid w:val="005249CE"/>
    <w:rsid w:val="00524B1C"/>
    <w:rsid w:val="00532102"/>
    <w:rsid w:val="005500BE"/>
    <w:rsid w:val="0057342E"/>
    <w:rsid w:val="005A5EE3"/>
    <w:rsid w:val="005D0678"/>
    <w:rsid w:val="005F20AA"/>
    <w:rsid w:val="006028DD"/>
    <w:rsid w:val="006053FA"/>
    <w:rsid w:val="0062148A"/>
    <w:rsid w:val="00644C0C"/>
    <w:rsid w:val="00646C4B"/>
    <w:rsid w:val="0066559B"/>
    <w:rsid w:val="00667DD4"/>
    <w:rsid w:val="00681166"/>
    <w:rsid w:val="00684E46"/>
    <w:rsid w:val="00690256"/>
    <w:rsid w:val="006964F7"/>
    <w:rsid w:val="006B2475"/>
    <w:rsid w:val="006C2DB4"/>
    <w:rsid w:val="006C55A2"/>
    <w:rsid w:val="006F0600"/>
    <w:rsid w:val="006F5D07"/>
    <w:rsid w:val="006F7652"/>
    <w:rsid w:val="007002B9"/>
    <w:rsid w:val="00725105"/>
    <w:rsid w:val="00730F91"/>
    <w:rsid w:val="0074189A"/>
    <w:rsid w:val="00755337"/>
    <w:rsid w:val="00761251"/>
    <w:rsid w:val="0077385A"/>
    <w:rsid w:val="007773DE"/>
    <w:rsid w:val="00782949"/>
    <w:rsid w:val="007926AC"/>
    <w:rsid w:val="007A366B"/>
    <w:rsid w:val="007A52E5"/>
    <w:rsid w:val="007B743E"/>
    <w:rsid w:val="007B7D84"/>
    <w:rsid w:val="007C7C12"/>
    <w:rsid w:val="007D085B"/>
    <w:rsid w:val="007F51F9"/>
    <w:rsid w:val="008250E2"/>
    <w:rsid w:val="00827171"/>
    <w:rsid w:val="00831638"/>
    <w:rsid w:val="008352AD"/>
    <w:rsid w:val="00845852"/>
    <w:rsid w:val="00847F62"/>
    <w:rsid w:val="00847FF6"/>
    <w:rsid w:val="00850756"/>
    <w:rsid w:val="00857B1A"/>
    <w:rsid w:val="00857DB7"/>
    <w:rsid w:val="00861AF0"/>
    <w:rsid w:val="0087087E"/>
    <w:rsid w:val="00884D8E"/>
    <w:rsid w:val="00891A92"/>
    <w:rsid w:val="0089485D"/>
    <w:rsid w:val="008B20EF"/>
    <w:rsid w:val="008B261E"/>
    <w:rsid w:val="008C085F"/>
    <w:rsid w:val="008F093C"/>
    <w:rsid w:val="00900D23"/>
    <w:rsid w:val="00906E71"/>
    <w:rsid w:val="00914FB4"/>
    <w:rsid w:val="00922670"/>
    <w:rsid w:val="00925952"/>
    <w:rsid w:val="009354BA"/>
    <w:rsid w:val="0093571A"/>
    <w:rsid w:val="009436A1"/>
    <w:rsid w:val="00946D92"/>
    <w:rsid w:val="00960A48"/>
    <w:rsid w:val="00973384"/>
    <w:rsid w:val="009754EC"/>
    <w:rsid w:val="00977540"/>
    <w:rsid w:val="00984113"/>
    <w:rsid w:val="00990731"/>
    <w:rsid w:val="00997C24"/>
    <w:rsid w:val="009B5DFD"/>
    <w:rsid w:val="009C286C"/>
    <w:rsid w:val="009C4D67"/>
    <w:rsid w:val="009F0FDB"/>
    <w:rsid w:val="00A16BFA"/>
    <w:rsid w:val="00A17403"/>
    <w:rsid w:val="00A27FCF"/>
    <w:rsid w:val="00A40824"/>
    <w:rsid w:val="00A4116E"/>
    <w:rsid w:val="00A52590"/>
    <w:rsid w:val="00A61CB9"/>
    <w:rsid w:val="00A65BDE"/>
    <w:rsid w:val="00A73E57"/>
    <w:rsid w:val="00A77DAE"/>
    <w:rsid w:val="00AB28B5"/>
    <w:rsid w:val="00AB33B8"/>
    <w:rsid w:val="00AC38F0"/>
    <w:rsid w:val="00AE56DE"/>
    <w:rsid w:val="00B008AC"/>
    <w:rsid w:val="00B169E2"/>
    <w:rsid w:val="00B33801"/>
    <w:rsid w:val="00B37EDA"/>
    <w:rsid w:val="00B50B71"/>
    <w:rsid w:val="00B56635"/>
    <w:rsid w:val="00B90A03"/>
    <w:rsid w:val="00B93F4C"/>
    <w:rsid w:val="00BA1177"/>
    <w:rsid w:val="00BA2A3F"/>
    <w:rsid w:val="00BC5CB4"/>
    <w:rsid w:val="00BD4005"/>
    <w:rsid w:val="00BD47A2"/>
    <w:rsid w:val="00BE175D"/>
    <w:rsid w:val="00C04AAB"/>
    <w:rsid w:val="00C24012"/>
    <w:rsid w:val="00C24091"/>
    <w:rsid w:val="00C2530A"/>
    <w:rsid w:val="00C65433"/>
    <w:rsid w:val="00C6664E"/>
    <w:rsid w:val="00CA5E02"/>
    <w:rsid w:val="00CB2945"/>
    <w:rsid w:val="00CB4793"/>
    <w:rsid w:val="00CC34B0"/>
    <w:rsid w:val="00CC67BA"/>
    <w:rsid w:val="00CC79E0"/>
    <w:rsid w:val="00CD5C53"/>
    <w:rsid w:val="00CF0735"/>
    <w:rsid w:val="00CF3583"/>
    <w:rsid w:val="00D078D1"/>
    <w:rsid w:val="00D07B1B"/>
    <w:rsid w:val="00D20756"/>
    <w:rsid w:val="00D268DB"/>
    <w:rsid w:val="00D42B4F"/>
    <w:rsid w:val="00D44302"/>
    <w:rsid w:val="00D572A1"/>
    <w:rsid w:val="00D5738E"/>
    <w:rsid w:val="00D576A5"/>
    <w:rsid w:val="00D608D3"/>
    <w:rsid w:val="00D628DD"/>
    <w:rsid w:val="00D844AE"/>
    <w:rsid w:val="00D84BAE"/>
    <w:rsid w:val="00DA7D9B"/>
    <w:rsid w:val="00DB2E63"/>
    <w:rsid w:val="00DC48B1"/>
    <w:rsid w:val="00DC633D"/>
    <w:rsid w:val="00DD007E"/>
    <w:rsid w:val="00DD18C8"/>
    <w:rsid w:val="00DD2AEC"/>
    <w:rsid w:val="00DD6A85"/>
    <w:rsid w:val="00DE1D35"/>
    <w:rsid w:val="00DE41B9"/>
    <w:rsid w:val="00DF3868"/>
    <w:rsid w:val="00E031A2"/>
    <w:rsid w:val="00E13960"/>
    <w:rsid w:val="00E139E5"/>
    <w:rsid w:val="00E1540D"/>
    <w:rsid w:val="00E20392"/>
    <w:rsid w:val="00E27872"/>
    <w:rsid w:val="00E33C77"/>
    <w:rsid w:val="00E46A00"/>
    <w:rsid w:val="00E51A1A"/>
    <w:rsid w:val="00E563F6"/>
    <w:rsid w:val="00E62EE8"/>
    <w:rsid w:val="00E80B09"/>
    <w:rsid w:val="00E83DB4"/>
    <w:rsid w:val="00E8481D"/>
    <w:rsid w:val="00E867AA"/>
    <w:rsid w:val="00E92336"/>
    <w:rsid w:val="00E9617A"/>
    <w:rsid w:val="00EA4484"/>
    <w:rsid w:val="00EB46C8"/>
    <w:rsid w:val="00EC36A3"/>
    <w:rsid w:val="00ED5756"/>
    <w:rsid w:val="00EE287C"/>
    <w:rsid w:val="00F11BF7"/>
    <w:rsid w:val="00F14909"/>
    <w:rsid w:val="00F30092"/>
    <w:rsid w:val="00F4067D"/>
    <w:rsid w:val="00F4115D"/>
    <w:rsid w:val="00F431F3"/>
    <w:rsid w:val="00F45339"/>
    <w:rsid w:val="00F46E3F"/>
    <w:rsid w:val="00F50FB8"/>
    <w:rsid w:val="00F54C1D"/>
    <w:rsid w:val="00F72BE7"/>
    <w:rsid w:val="00F76661"/>
    <w:rsid w:val="00F81E3A"/>
    <w:rsid w:val="00F94CCD"/>
    <w:rsid w:val="00FA6036"/>
    <w:rsid w:val="00FC044E"/>
    <w:rsid w:val="00FD66A5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0AD4A"/>
  <w15:chartTrackingRefBased/>
  <w15:docId w15:val="{A898ABD2-F81D-4CC1-9E0B-838ADB0E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57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2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9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9E0"/>
    <w:rPr>
      <w:lang w:val="en-GB"/>
    </w:rPr>
  </w:style>
  <w:style w:type="table" w:styleId="TableGrid">
    <w:name w:val="Table Grid"/>
    <w:basedOn w:val="TableNormal"/>
    <w:uiPriority w:val="39"/>
    <w:rsid w:val="00CC7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C79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9E0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F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4F2F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Style1">
    <w:name w:val="Style1"/>
    <w:basedOn w:val="Normal"/>
    <w:qFormat/>
    <w:rsid w:val="009754EC"/>
    <w:rPr>
      <w:rFonts w:cs="Arial"/>
    </w:rPr>
  </w:style>
  <w:style w:type="paragraph" w:customStyle="1" w:styleId="PAMainHeading">
    <w:name w:val="PA Main Heading"/>
    <w:basedOn w:val="Normal"/>
    <w:next w:val="Normal"/>
    <w:link w:val="PAMainHeadingChar"/>
    <w:qFormat/>
    <w:rsid w:val="00CF3583"/>
    <w:pPr>
      <w:pBdr>
        <w:top w:val="single" w:sz="24" w:space="1" w:color="21374D"/>
        <w:left w:val="single" w:sz="24" w:space="4" w:color="21374D"/>
        <w:bottom w:val="single" w:sz="24" w:space="1" w:color="21374D"/>
        <w:right w:val="single" w:sz="24" w:space="4" w:color="21374D"/>
      </w:pBdr>
      <w:shd w:val="clear" w:color="auto" w:fill="21374D"/>
      <w:ind w:right="95"/>
    </w:pPr>
    <w:rPr>
      <w:rFonts w:cs="Arial"/>
      <w:b/>
      <w:caps/>
      <w:spacing w:val="15"/>
    </w:rPr>
  </w:style>
  <w:style w:type="character" w:customStyle="1" w:styleId="PAMainHeadingChar">
    <w:name w:val="PA Main Heading Char"/>
    <w:basedOn w:val="DefaultParagraphFont"/>
    <w:link w:val="PAMainHeading"/>
    <w:rsid w:val="00CF3583"/>
    <w:rPr>
      <w:rFonts w:ascii="Arial" w:hAnsi="Arial" w:cs="Arial"/>
      <w:b/>
      <w:caps/>
      <w:spacing w:val="15"/>
      <w:shd w:val="clear" w:color="auto" w:fill="21374D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52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F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PASubheading">
    <w:name w:val="PA Subheading"/>
    <w:basedOn w:val="Normal"/>
    <w:next w:val="Normal"/>
    <w:link w:val="PASubheadingChar"/>
    <w:qFormat/>
    <w:rsid w:val="00CF3583"/>
    <w:pPr>
      <w:shd w:val="clear" w:color="auto" w:fill="67AFB0"/>
      <w:ind w:right="-46"/>
    </w:pPr>
    <w:rPr>
      <w:caps/>
      <w:color w:val="FFFFFF" w:themeColor="background1"/>
    </w:rPr>
  </w:style>
  <w:style w:type="character" w:customStyle="1" w:styleId="PASubheadingChar">
    <w:name w:val="PA Subheading Char"/>
    <w:basedOn w:val="DefaultParagraphFont"/>
    <w:link w:val="PASubheading"/>
    <w:rsid w:val="00CF3583"/>
    <w:rPr>
      <w:rFonts w:ascii="Arial" w:hAnsi="Arial"/>
      <w:caps/>
      <w:color w:val="FFFFFF" w:themeColor="background1"/>
      <w:shd w:val="clear" w:color="auto" w:fill="67AFB0"/>
      <w:lang w:val="en-GB"/>
    </w:rPr>
  </w:style>
  <w:style w:type="paragraph" w:styleId="ListParagraph">
    <w:name w:val="List Paragraph"/>
    <w:basedOn w:val="Normal"/>
    <w:uiPriority w:val="34"/>
    <w:qFormat/>
    <w:rsid w:val="003C6F57"/>
    <w:pPr>
      <w:ind w:left="720"/>
      <w:contextualSpacing/>
    </w:pPr>
  </w:style>
  <w:style w:type="paragraph" w:customStyle="1" w:styleId="Default">
    <w:name w:val="Default"/>
    <w:rsid w:val="00D268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5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337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337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E66DB"/>
    <w:pPr>
      <w:widowControl w:val="0"/>
      <w:autoSpaceDE w:val="0"/>
      <w:autoSpaceDN w:val="0"/>
      <w:spacing w:after="0" w:line="240" w:lineRule="auto"/>
      <w:ind w:left="1209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Jones\Documents\Custom%20Office%20Templates\PA%20Documents,%20Repor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C99D7EE626B49B2B12A9FD6B42511" ma:contentTypeVersion="15" ma:contentTypeDescription="Create a new document." ma:contentTypeScope="" ma:versionID="f4c0c6e0a3aa7de54cb6fcc1e1093bc9">
  <xsd:schema xmlns:xsd="http://www.w3.org/2001/XMLSchema" xmlns:xs="http://www.w3.org/2001/XMLSchema" xmlns:p="http://schemas.microsoft.com/office/2006/metadata/properties" xmlns:ns2="4e762830-0b99-471e-85c6-866b933549d9" xmlns:ns3="59ded89b-8bb0-4656-8ddf-74e4d82edf48" targetNamespace="http://schemas.microsoft.com/office/2006/metadata/properties" ma:root="true" ma:fieldsID="8c2bcd804663d5f0fb5dd02447c90cdb" ns2:_="" ns3:_="">
    <xsd:import namespace="4e762830-0b99-471e-85c6-866b933549d9"/>
    <xsd:import namespace="59ded89b-8bb0-4656-8ddf-74e4d82edf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2830-0b99-471e-85c6-866b933549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f652a2a-597a-4f11-8b23-a09eb1a2fe85}" ma:internalName="TaxCatchAll" ma:showField="CatchAllData" ma:web="4e762830-0b99-471e-85c6-866b93354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ed89b-8bb0-4656-8ddf-74e4d82ed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b9ef2e-209e-4924-a171-233b01bd1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62830-0b99-471e-85c6-866b933549d9" xsi:nil="true"/>
    <lcf76f155ced4ddcb4097134ff3c332f xmlns="59ded89b-8bb0-4656-8ddf-74e4d82edf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862F32-8EA2-40C7-81D9-9D9AED870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2830-0b99-471e-85c6-866b933549d9"/>
    <ds:schemaRef ds:uri="59ded89b-8bb0-4656-8ddf-74e4d82ed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EF097-BFC6-4BE1-8B69-75ED9C651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D6232-51FC-4CF4-85BA-C6266D8C8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AFFF-7887-48CE-92E5-EDC4DB247CC1}">
  <ds:schemaRefs>
    <ds:schemaRef ds:uri="http://schemas.microsoft.com/office/2006/metadata/properties"/>
    <ds:schemaRef ds:uri="http://schemas.microsoft.com/office/infopath/2007/PartnerControls"/>
    <ds:schemaRef ds:uri="cc96fa0b-b939-49c2-a04e-2e14ca599d00"/>
    <ds:schemaRef ds:uri="4e762830-0b99-471e-85c6-866b933549d9"/>
    <ds:schemaRef ds:uri="59ded89b-8bb0-4656-8ddf-74e4d82edf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 Documents, Reports</Template>
  <TotalTime>145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cp:keywords/>
  <dc:description/>
  <cp:lastModifiedBy>Will Beedham</cp:lastModifiedBy>
  <cp:revision>64</cp:revision>
  <cp:lastPrinted>2023-09-04T06:19:00Z</cp:lastPrinted>
  <dcterms:created xsi:type="dcterms:W3CDTF">2025-11-10T05:33:00Z</dcterms:created>
  <dcterms:modified xsi:type="dcterms:W3CDTF">2025-12-15T01:46:00Z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0x010100C1EC99D7EE626B49B2B12A9FD6B42511</vt:lpwstr>
  </property>
  <property fmtid="{D5CDD505-2E9C-101B-9397-08002B2CF9AE}" pid="3" name="MediaServiceImageTags">
    <vt:lpwstr/>
  </property>
</Properties>
</file>